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D73B" w14:textId="7EA3C422" w:rsidR="00AF4EA8" w:rsidRPr="00AA5E74" w:rsidRDefault="00127360" w:rsidP="00AF4EA8">
      <w:pPr>
        <w:pBdr>
          <w:bottom w:val="dotted" w:sz="6" w:space="4" w:color="CCCCCC"/>
        </w:pBdr>
        <w:shd w:val="clear" w:color="auto" w:fill="FFFFFF"/>
        <w:spacing w:after="100" w:afterAutospacing="1" w:line="461" w:lineRule="atLeast"/>
        <w:textAlignment w:val="bottom"/>
        <w:outlineLvl w:val="0"/>
        <w:rPr>
          <w:rFonts w:ascii="lane_-_narrowregular" w:eastAsia="Times New Roman" w:hAnsi="lane_-_narrowregular" w:cs="Times New Roman"/>
          <w:color w:val="333333"/>
          <w:kern w:val="36"/>
          <w:sz w:val="46"/>
          <w:szCs w:val="46"/>
          <w:lang w:val="en-CA" w:eastAsia="fr-CA"/>
        </w:rPr>
      </w:pPr>
      <w:r>
        <w:rPr>
          <w:rFonts w:ascii="lane_-_narrowregular" w:eastAsia="Times New Roman" w:hAnsi="lane_-_narrowregular" w:cs="Times New Roman"/>
          <w:color w:val="333333"/>
          <w:kern w:val="36"/>
          <w:sz w:val="46"/>
          <w:szCs w:val="46"/>
          <w:lang w:val="en-CA" w:eastAsia="fr-CA"/>
        </w:rPr>
        <w:t>Assistant Deputy Minister, Safety and Security</w:t>
      </w:r>
      <w:r>
        <w:rPr>
          <w:rFonts w:ascii="lane_-_narrowregular" w:eastAsia="Times New Roman" w:hAnsi="lane_-_narrowregular" w:cs="Times New Roman"/>
          <w:color w:val="333333"/>
          <w:kern w:val="36"/>
          <w:sz w:val="46"/>
          <w:szCs w:val="46"/>
          <w:lang w:val="en-CA" w:eastAsia="fr-CA"/>
        </w:rPr>
        <w:br/>
        <w:t>Transport Canada</w:t>
      </w:r>
    </w:p>
    <w:p w14:paraId="22E7AA68" w14:textId="77777777" w:rsidR="00AF4EA8" w:rsidRPr="00AA5E74" w:rsidRDefault="00AF4EA8" w:rsidP="00AF4EA8">
      <w:pPr>
        <w:jc w:val="right"/>
        <w:rPr>
          <w:rFonts w:ascii="Times New Roman" w:eastAsia="Times New Roman" w:hAnsi="Times New Roman" w:cs="Times New Roman"/>
          <w:sz w:val="24"/>
          <w:szCs w:val="24"/>
          <w:lang w:val="en-CA" w:eastAsia="fr-CA"/>
        </w:rPr>
      </w:pPr>
    </w:p>
    <w:p w14:paraId="2C81258F" w14:textId="4F36200F" w:rsidR="00AF4EA8" w:rsidRPr="00AF4EA8" w:rsidRDefault="00F90743" w:rsidP="00AF4EA8">
      <w:pPr>
        <w:shd w:val="clear" w:color="auto" w:fill="FFFFFF"/>
        <w:spacing w:before="75" w:after="75" w:line="422" w:lineRule="atLeast"/>
        <w:ind w:right="75"/>
        <w:textAlignment w:val="bottom"/>
        <w:outlineLvl w:val="1"/>
        <w:rPr>
          <w:rFonts w:ascii="lane_-_narrowregular" w:eastAsia="Times New Roman" w:hAnsi="lane_-_narrowregular" w:cs="Times New Roman"/>
          <w:color w:val="295376"/>
          <w:sz w:val="42"/>
          <w:szCs w:val="42"/>
          <w:lang w:val="en-CA" w:eastAsia="fr-CA"/>
        </w:rPr>
      </w:pPr>
      <w:r>
        <w:rPr>
          <w:noProof/>
        </w:rPr>
        <w:drawing>
          <wp:anchor distT="0" distB="0" distL="114300" distR="114300" simplePos="0" relativeHeight="251658240" behindDoc="0" locked="0" layoutInCell="1" allowOverlap="1" wp14:anchorId="2ECE098B" wp14:editId="78A9612C">
            <wp:simplePos x="0" y="0"/>
            <wp:positionH relativeFrom="column">
              <wp:posOffset>3662363</wp:posOffset>
            </wp:positionH>
            <wp:positionV relativeFrom="paragraph">
              <wp:posOffset>126682</wp:posOffset>
            </wp:positionV>
            <wp:extent cx="2078990" cy="3119120"/>
            <wp:effectExtent l="0" t="0" r="0" b="5080"/>
            <wp:wrapThrough wrapText="bothSides">
              <wp:wrapPolygon edited="0">
                <wp:start x="0" y="0"/>
                <wp:lineTo x="0" y="21503"/>
                <wp:lineTo x="21376" y="21503"/>
                <wp:lineTo x="213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8990" cy="3119120"/>
                    </a:xfrm>
                    <a:prstGeom prst="rect">
                      <a:avLst/>
                    </a:prstGeom>
                    <a:noFill/>
                    <a:ln>
                      <a:noFill/>
                    </a:ln>
                  </pic:spPr>
                </pic:pic>
              </a:graphicData>
            </a:graphic>
          </wp:anchor>
        </w:drawing>
      </w:r>
      <w:r w:rsidR="00AF4EA8" w:rsidRPr="00AF4EA8">
        <w:rPr>
          <w:rFonts w:ascii="lane_-_narrowregular" w:eastAsia="Times New Roman" w:hAnsi="lane_-_narrowregular" w:cs="Times New Roman"/>
          <w:color w:val="295376"/>
          <w:sz w:val="42"/>
          <w:szCs w:val="42"/>
          <w:lang w:val="en-CA" w:eastAsia="fr-CA"/>
        </w:rPr>
        <w:t>Lisa Setlakwe</w:t>
      </w:r>
    </w:p>
    <w:p w14:paraId="022C7524" w14:textId="4B7EE7F7" w:rsidR="00037054" w:rsidRDefault="00336B6A" w:rsidP="006E4C8A">
      <w:pPr>
        <w:shd w:val="clear" w:color="auto" w:fill="FFFFFF"/>
        <w:spacing w:before="150" w:after="150" w:line="288" w:lineRule="atLeast"/>
        <w:rPr>
          <w:rFonts w:ascii="Verdana" w:eastAsia="Times New Roman" w:hAnsi="Verdana" w:cs="Times New Roman"/>
          <w:color w:val="000000"/>
          <w:sz w:val="20"/>
          <w:szCs w:val="20"/>
          <w:lang w:val="en-CA" w:eastAsia="fr-CA"/>
        </w:rPr>
      </w:pPr>
      <w:r w:rsidRPr="00336B6A">
        <w:rPr>
          <w:lang w:val="en-US"/>
        </w:rPr>
        <w:t>Lisa Setlakwe</w:t>
      </w:r>
      <w:r w:rsidR="00127360">
        <w:rPr>
          <w:lang w:val="en-US"/>
        </w:rPr>
        <w:t xml:space="preserve"> has served as Assistant Deputy Minister of Safety and Security at Transport Canada since 2022, where she oversees the </w:t>
      </w:r>
      <w:r w:rsidR="00127360" w:rsidRPr="00127360">
        <w:rPr>
          <w:lang w:val="en-US"/>
        </w:rPr>
        <w:t>develop</w:t>
      </w:r>
      <w:r w:rsidR="00127360">
        <w:rPr>
          <w:lang w:val="en-US"/>
        </w:rPr>
        <w:t>ment and oversight of</w:t>
      </w:r>
      <w:r w:rsidR="00127360" w:rsidRPr="00127360">
        <w:rPr>
          <w:lang w:val="en-US"/>
        </w:rPr>
        <w:t xml:space="preserve"> regulations and standards to support safety and security in air, marine, rail, and road transportation. </w:t>
      </w:r>
      <w:r w:rsidR="00127360">
        <w:rPr>
          <w:lang w:val="en-US"/>
        </w:rPr>
        <w:t>Lisa previously served as</w:t>
      </w:r>
      <w:r w:rsidRPr="00336B6A">
        <w:rPr>
          <w:lang w:val="en-US"/>
        </w:rPr>
        <w:t xml:space="preserve"> the Assistant Secretary to the Cabinet Operations – Social Development Policy</w:t>
      </w:r>
      <w:r w:rsidR="00127360">
        <w:rPr>
          <w:lang w:val="en-US"/>
        </w:rPr>
        <w:t xml:space="preserve"> at the Privy Council Office, and </w:t>
      </w:r>
      <w:r w:rsidRPr="00336B6A">
        <w:rPr>
          <w:lang w:val="en-US"/>
        </w:rPr>
        <w:t>the Senior Assistant Deputy Minister of the Strategy and Innovation Policy Sector at Innovation, Science and Economic Development Canada. Lisa has gained a wealth of experience throughout her career in the public service, having joined the former Industry Canada in 2008 as the Deputy Regional Executive Director with the Atlantic Regional Office. She later became the Director of the National Access Programs Directorate, Director General for Policy in the Science and Innovation Sector, and Executive Director of the Industrial Technologies Office, based in Ottawa. Lisa began her career with Revenue Canada Customs and Excise and went on to work with the Royal Bank of Canada, where she spent five years in the commercial finance sector in Atlantic Canada, subsequently joining the Atlantic Canada Opportunities Agency where she spent eight years in the field of regional econo</w:t>
      </w:r>
      <w:r w:rsidRPr="00F90743">
        <w:rPr>
          <w:rFonts w:cstheme="minorHAnsi"/>
          <w:lang w:val="en-US"/>
        </w:rPr>
        <w:t>mic development</w:t>
      </w:r>
      <w:r w:rsidR="00F90743" w:rsidRPr="00F90743">
        <w:rPr>
          <w:rFonts w:cstheme="minorHAnsi"/>
          <w:lang w:val="en-US"/>
        </w:rPr>
        <w:t xml:space="preserve">. </w:t>
      </w:r>
      <w:r w:rsidR="00037054" w:rsidRPr="00F90743">
        <w:rPr>
          <w:rFonts w:eastAsia="Times New Roman" w:cstheme="minorHAnsi"/>
          <w:color w:val="000000"/>
          <w:lang w:val="en-CA" w:eastAsia="fr-CA"/>
        </w:rPr>
        <w:t>Lisa</w:t>
      </w:r>
      <w:r w:rsidR="00CE5ECC" w:rsidRPr="00F90743">
        <w:rPr>
          <w:rFonts w:eastAsia="Times New Roman" w:cstheme="minorHAnsi"/>
          <w:color w:val="000000"/>
          <w:lang w:val="en-CA" w:eastAsia="fr-CA"/>
        </w:rPr>
        <w:t xml:space="preserve"> now</w:t>
      </w:r>
      <w:r w:rsidR="00037054" w:rsidRPr="00F90743">
        <w:rPr>
          <w:rFonts w:eastAsia="Times New Roman" w:cstheme="minorHAnsi"/>
          <w:color w:val="000000"/>
          <w:lang w:val="en-CA" w:eastAsia="fr-CA"/>
        </w:rPr>
        <w:t xml:space="preserve"> lives in Ottawa with her</w:t>
      </w:r>
      <w:r w:rsidR="00CE5ECC" w:rsidRPr="00F90743">
        <w:rPr>
          <w:rFonts w:eastAsia="Times New Roman" w:cstheme="minorHAnsi"/>
          <w:color w:val="000000"/>
          <w:lang w:val="en-CA" w:eastAsia="fr-CA"/>
        </w:rPr>
        <w:t xml:space="preserve"> husband Nathan, </w:t>
      </w:r>
      <w:proofErr w:type="gramStart"/>
      <w:r w:rsidRPr="00F90743">
        <w:rPr>
          <w:rFonts w:eastAsia="Times New Roman" w:cstheme="minorHAnsi"/>
          <w:color w:val="000000"/>
          <w:lang w:val="en-CA" w:eastAsia="fr-CA"/>
        </w:rPr>
        <w:t>daughter</w:t>
      </w:r>
      <w:proofErr w:type="gramEnd"/>
      <w:r w:rsidR="00CE5ECC" w:rsidRPr="00F90743">
        <w:rPr>
          <w:rFonts w:eastAsia="Times New Roman" w:cstheme="minorHAnsi"/>
          <w:color w:val="000000"/>
          <w:lang w:val="en-CA" w:eastAsia="fr-CA"/>
        </w:rPr>
        <w:t xml:space="preserve"> and son</w:t>
      </w:r>
      <w:r w:rsidR="00037054" w:rsidRPr="00F90743">
        <w:rPr>
          <w:rFonts w:eastAsia="Times New Roman" w:cstheme="minorHAnsi"/>
          <w:color w:val="000000"/>
          <w:lang w:val="en-CA" w:eastAsia="fr-CA"/>
        </w:rPr>
        <w:t>.</w:t>
      </w:r>
    </w:p>
    <w:p w14:paraId="7E96A1CB" w14:textId="77777777" w:rsidR="00037054" w:rsidRPr="00AA5E74" w:rsidRDefault="00037054">
      <w:pPr>
        <w:rPr>
          <w:sz w:val="20"/>
          <w:szCs w:val="20"/>
          <w:lang w:val="en-CA"/>
        </w:rPr>
      </w:pPr>
    </w:p>
    <w:sectPr w:rsidR="00037054" w:rsidRPr="00AA5E7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74D4" w14:textId="77777777" w:rsidR="00F71C3F" w:rsidRDefault="00F71C3F" w:rsidP="00F71C3F">
      <w:r>
        <w:separator/>
      </w:r>
    </w:p>
  </w:endnote>
  <w:endnote w:type="continuationSeparator" w:id="0">
    <w:p w14:paraId="5F0AD43D" w14:textId="77777777" w:rsidR="00F71C3F" w:rsidRDefault="00F71C3F" w:rsidP="00F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ne_-_narrowregular">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34EA" w14:textId="77777777" w:rsidR="00F71C3F" w:rsidRDefault="00F71C3F" w:rsidP="00F71C3F">
      <w:r>
        <w:separator/>
      </w:r>
    </w:p>
  </w:footnote>
  <w:footnote w:type="continuationSeparator" w:id="0">
    <w:p w14:paraId="07EC0B7C" w14:textId="77777777" w:rsidR="00F71C3F" w:rsidRDefault="00F71C3F" w:rsidP="00F7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A8"/>
    <w:rsid w:val="00037054"/>
    <w:rsid w:val="0010550D"/>
    <w:rsid w:val="00127360"/>
    <w:rsid w:val="001B05EC"/>
    <w:rsid w:val="002F7095"/>
    <w:rsid w:val="00336B6A"/>
    <w:rsid w:val="003D5319"/>
    <w:rsid w:val="00566A85"/>
    <w:rsid w:val="0061661A"/>
    <w:rsid w:val="006E4C8A"/>
    <w:rsid w:val="00787BD3"/>
    <w:rsid w:val="007D7DA3"/>
    <w:rsid w:val="009B5053"/>
    <w:rsid w:val="009B5F72"/>
    <w:rsid w:val="009F12C3"/>
    <w:rsid w:val="00AA5E74"/>
    <w:rsid w:val="00AF4EA8"/>
    <w:rsid w:val="00B01F4C"/>
    <w:rsid w:val="00C362E0"/>
    <w:rsid w:val="00CE5ECC"/>
    <w:rsid w:val="00D452FC"/>
    <w:rsid w:val="00EB037C"/>
    <w:rsid w:val="00F71C3F"/>
    <w:rsid w:val="00F907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69E69"/>
  <w15:docId w15:val="{17AD7B79-AAB1-4F3D-9338-E072F0EA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4EA8"/>
    <w:pPr>
      <w:spacing w:before="100" w:beforeAutospacing="1" w:after="100" w:afterAutospacing="1"/>
      <w:outlineLvl w:val="0"/>
    </w:pPr>
    <w:rPr>
      <w:rFonts w:ascii="Times New Roman" w:eastAsia="Times New Roman" w:hAnsi="Times New Roman" w:cs="Times New Roman"/>
      <w:b/>
      <w:bCs/>
      <w:kern w:val="36"/>
      <w:sz w:val="48"/>
      <w:szCs w:val="48"/>
      <w:lang w:eastAsia="fr-CA"/>
    </w:rPr>
  </w:style>
  <w:style w:type="paragraph" w:styleId="Heading2">
    <w:name w:val="heading 2"/>
    <w:basedOn w:val="Normal"/>
    <w:link w:val="Heading2Char"/>
    <w:uiPriority w:val="9"/>
    <w:qFormat/>
    <w:rsid w:val="00AF4EA8"/>
    <w:pPr>
      <w:spacing w:before="100" w:beforeAutospacing="1" w:after="100" w:afterAutospacing="1"/>
      <w:outlineLvl w:val="1"/>
    </w:pPr>
    <w:rPr>
      <w:rFonts w:ascii="Times New Roman" w:eastAsia="Times New Roman" w:hAnsi="Times New Roman" w:cs="Times New Roman"/>
      <w:b/>
      <w:bCs/>
      <w:sz w:val="36"/>
      <w:szCs w:val="3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EA8"/>
    <w:rPr>
      <w:rFonts w:ascii="Times New Roman" w:eastAsia="Times New Roman" w:hAnsi="Times New Roman" w:cs="Times New Roman"/>
      <w:b/>
      <w:bCs/>
      <w:kern w:val="36"/>
      <w:sz w:val="48"/>
      <w:szCs w:val="48"/>
      <w:lang w:eastAsia="fr-CA"/>
    </w:rPr>
  </w:style>
  <w:style w:type="character" w:customStyle="1" w:styleId="Heading2Char">
    <w:name w:val="Heading 2 Char"/>
    <w:basedOn w:val="DefaultParagraphFont"/>
    <w:link w:val="Heading2"/>
    <w:uiPriority w:val="9"/>
    <w:rsid w:val="00AF4EA8"/>
    <w:rPr>
      <w:rFonts w:ascii="Times New Roman" w:eastAsia="Times New Roman" w:hAnsi="Times New Roman" w:cs="Times New Roman"/>
      <w:b/>
      <w:bCs/>
      <w:sz w:val="36"/>
      <w:szCs w:val="36"/>
      <w:lang w:eastAsia="fr-CA"/>
    </w:rPr>
  </w:style>
  <w:style w:type="paragraph" w:styleId="NormalWeb">
    <w:name w:val="Normal (Web)"/>
    <w:basedOn w:val="Normal"/>
    <w:uiPriority w:val="99"/>
    <w:semiHidden/>
    <w:unhideWhenUsed/>
    <w:rsid w:val="00AF4EA8"/>
    <w:pPr>
      <w:spacing w:before="100" w:beforeAutospacing="1" w:after="100" w:afterAutospacing="1"/>
    </w:pPr>
    <w:rPr>
      <w:rFonts w:ascii="Times New Roman" w:eastAsia="Times New Roman" w:hAnsi="Times New Roman" w:cs="Times New Roman"/>
      <w:sz w:val="24"/>
      <w:szCs w:val="24"/>
      <w:lang w:eastAsia="fr-CA"/>
    </w:rPr>
  </w:style>
  <w:style w:type="paragraph" w:styleId="BalloonText">
    <w:name w:val="Balloon Text"/>
    <w:basedOn w:val="Normal"/>
    <w:link w:val="BalloonTextChar"/>
    <w:uiPriority w:val="99"/>
    <w:semiHidden/>
    <w:unhideWhenUsed/>
    <w:rsid w:val="00AF4EA8"/>
    <w:rPr>
      <w:rFonts w:ascii="Tahoma" w:hAnsi="Tahoma" w:cs="Tahoma"/>
      <w:sz w:val="16"/>
      <w:szCs w:val="16"/>
    </w:rPr>
  </w:style>
  <w:style w:type="character" w:customStyle="1" w:styleId="BalloonTextChar">
    <w:name w:val="Balloon Text Char"/>
    <w:basedOn w:val="DefaultParagraphFont"/>
    <w:link w:val="BalloonText"/>
    <w:uiPriority w:val="99"/>
    <w:semiHidden/>
    <w:rsid w:val="00AF4EA8"/>
    <w:rPr>
      <w:rFonts w:ascii="Tahoma" w:hAnsi="Tahoma" w:cs="Tahoma"/>
      <w:sz w:val="16"/>
      <w:szCs w:val="16"/>
    </w:rPr>
  </w:style>
  <w:style w:type="paragraph" w:styleId="Revision">
    <w:name w:val="Revision"/>
    <w:hidden/>
    <w:uiPriority w:val="99"/>
    <w:semiHidden/>
    <w:rsid w:val="00127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7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Industry Canada</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Champagne, Karine: ITO-OTI</dc:creator>
  <cp:lastModifiedBy>MacGowan, Robyne (TC/TC)</cp:lastModifiedBy>
  <cp:revision>3</cp:revision>
  <cp:lastPrinted>2019-02-25T15:27:00Z</cp:lastPrinted>
  <dcterms:created xsi:type="dcterms:W3CDTF">2024-04-26T18:53:00Z</dcterms:created>
  <dcterms:modified xsi:type="dcterms:W3CDTF">2024-04-26T18:54:00Z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bdc02-cb35-4d29-b911-7fc063a80903_Enabled">
    <vt:lpwstr>true</vt:lpwstr>
  </property>
  <property fmtid="{D5CDD505-2E9C-101B-9397-08002B2CF9AE}" pid="3" name="MSIP_Label_b5bbdc02-cb35-4d29-b911-7fc063a80903_SetDate">
    <vt:lpwstr>2022-12-23T16:33:06Z</vt:lpwstr>
  </property>
  <property fmtid="{D5CDD505-2E9C-101B-9397-08002B2CF9AE}" pid="4" name="MSIP_Label_b5bbdc02-cb35-4d29-b911-7fc063a80903_Method">
    <vt:lpwstr>Privileged</vt:lpwstr>
  </property>
  <property fmtid="{D5CDD505-2E9C-101B-9397-08002B2CF9AE}" pid="5" name="MSIP_Label_b5bbdc02-cb35-4d29-b911-7fc063a80903_Name">
    <vt:lpwstr>Unclassified (No Marking)</vt:lpwstr>
  </property>
  <property fmtid="{D5CDD505-2E9C-101B-9397-08002B2CF9AE}" pid="6" name="MSIP_Label_b5bbdc02-cb35-4d29-b911-7fc063a80903_SiteId">
    <vt:lpwstr>2008ffa9-c9b2-4d97-9ad9-4ace25386be7</vt:lpwstr>
  </property>
  <property fmtid="{D5CDD505-2E9C-101B-9397-08002B2CF9AE}" pid="7" name="MSIP_Label_b5bbdc02-cb35-4d29-b911-7fc063a80903_ActionId">
    <vt:lpwstr>c2408383-2560-4d60-b936-1ca9036d4ed6</vt:lpwstr>
  </property>
  <property fmtid="{D5CDD505-2E9C-101B-9397-08002B2CF9AE}" pid="8" name="MSIP_Label_b5bbdc02-cb35-4d29-b911-7fc063a80903_ContentBits">
    <vt:lpwstr>0</vt:lpwstr>
  </property>
</Properties>
</file>